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60" w:rsidRPr="00800160" w:rsidRDefault="00800160" w:rsidP="00800160">
      <w:pPr>
        <w:shd w:val="clear" w:color="auto" w:fill="FFFFFF"/>
        <w:spacing w:after="150" w:line="48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800160"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  <w:t>Постановление об утверждении требований к защите персональных данных при их обработке в информационных системах персональных данных</w:t>
      </w:r>
    </w:p>
    <w:p w:rsidR="00800160" w:rsidRPr="00800160" w:rsidRDefault="00800160" w:rsidP="00800160">
      <w:pPr>
        <w:shd w:val="clear" w:color="auto" w:fill="FFFFFF"/>
        <w:spacing w:line="480" w:lineRule="atLeast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Постановление Правительства Российской Федерации от 1 ноября 2012 г. N 1119 г. Москва "Об утверждении требований к защите персональных данных при их обработке в информационных системах персональных данных"</w:t>
      </w:r>
    </w:p>
    <w:p w:rsidR="00800160" w:rsidRPr="00800160" w:rsidRDefault="00800160" w:rsidP="008001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01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подписания: </w:t>
      </w:r>
      <w:r w:rsidRPr="00800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01.11.2012</w:t>
      </w:r>
      <w:r w:rsidRPr="008001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Опубликован: </w:t>
      </w:r>
      <w:r w:rsidRPr="008001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06.11.2012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 соответствии со статьей 19 Федерального закона "О персональных данных" Правительство Российской Федерации </w:t>
      </w:r>
      <w:r w:rsidRPr="00800160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постановляет: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Утвердить прилагаемые требования к защите персональных данных при их обработке в информационных системах персональных данных.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2. Признать утратившим силу постановление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Председатель Правительства Российской Федерации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b/>
          <w:bCs/>
          <w:color w:val="252525"/>
          <w:sz w:val="26"/>
          <w:szCs w:val="26"/>
          <w:lang w:eastAsia="ru-RU"/>
        </w:rPr>
        <w:t>Д. Медведев</w:t>
      </w:r>
    </w:p>
    <w:p w:rsidR="00800160" w:rsidRPr="00800160" w:rsidRDefault="00800160" w:rsidP="00800160">
      <w:pPr>
        <w:shd w:val="clear" w:color="auto" w:fill="FFFFFF"/>
        <w:spacing w:before="100" w:beforeAutospacing="1" w:after="100" w:afterAutospacing="1" w:line="450" w:lineRule="atLeast"/>
        <w:outlineLvl w:val="3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  <w:r w:rsidRPr="008001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Требования к защите персональных данных при их обработке в информационных системах персональных данных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части 4 статьи 19 Федерального закона "О персональных данных".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 - третьем настоящего пункта.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</w:t>
      </w: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копирование, предоставление, распространение персональных данных, а также иные неправомерные действия.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 [1]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а) для информационной системы актуальны угрозы 1-го типа и информационная система обрабатывает либо специальные категории </w:t>
      </w: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персональных данных, либо биометрические персональные данные, либо иные категории персональных данных;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обеспечение сохранности носителей персональных данных;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16. Для обеспечения 1-го уровня защищенности персональных данных при их обработке в информационных системах помимо требований, предусмотренных пунктом 15 настоящего документа, необходимо выполнение следующих требований: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800160" w:rsidRPr="00800160" w:rsidRDefault="00800160" w:rsidP="00800160">
      <w:pPr>
        <w:shd w:val="clear" w:color="auto" w:fill="FFFFFF"/>
        <w:spacing w:after="240" w:line="450" w:lineRule="atLeast"/>
        <w:rPr>
          <w:rFonts w:ascii="Arial" w:eastAsia="Times New Roman" w:hAnsi="Arial" w:cs="Arial"/>
          <w:color w:val="252525"/>
          <w:sz w:val="26"/>
          <w:szCs w:val="26"/>
          <w:lang w:eastAsia="ru-RU"/>
        </w:rPr>
      </w:pP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t xml:space="preserve"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</w:t>
      </w:r>
      <w:r w:rsidRPr="00800160">
        <w:rPr>
          <w:rFonts w:ascii="Arial" w:eastAsia="Times New Roman" w:hAnsi="Arial" w:cs="Arial"/>
          <w:color w:val="252525"/>
          <w:sz w:val="26"/>
          <w:szCs w:val="26"/>
          <w:lang w:eastAsia="ru-RU"/>
        </w:rPr>
        <w:lastRenderedPageBreak/>
        <w:t>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9D5F7A" w:rsidRDefault="009D5F7A"/>
    <w:sectPr w:rsidR="009D5F7A" w:rsidSect="009D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0160"/>
    <w:rsid w:val="00800160"/>
    <w:rsid w:val="009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A"/>
  </w:style>
  <w:style w:type="paragraph" w:styleId="1">
    <w:name w:val="heading 1"/>
    <w:basedOn w:val="a"/>
    <w:link w:val="10"/>
    <w:uiPriority w:val="9"/>
    <w:qFormat/>
    <w:rsid w:val="0080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001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1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3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1925</Words>
  <Characters>10977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2</cp:revision>
  <dcterms:created xsi:type="dcterms:W3CDTF">2024-02-14T02:27:00Z</dcterms:created>
  <dcterms:modified xsi:type="dcterms:W3CDTF">2024-02-14T02:27:00Z</dcterms:modified>
</cp:coreProperties>
</file>